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611A" w14:textId="4DFBAFC6" w:rsidR="007A17A9" w:rsidRPr="00733128" w:rsidRDefault="00B7738E">
      <w:pPr>
        <w:rPr>
          <w:rFonts w:ascii="Times New Roman" w:hAnsi="Times New Roman"/>
          <w:b/>
          <w:sz w:val="24"/>
          <w:szCs w:val="24"/>
        </w:rPr>
      </w:pPr>
      <w:r w:rsidRPr="00733128">
        <w:rPr>
          <w:rFonts w:ascii="Times New Roman" w:hAnsi="Times New Roman"/>
          <w:b/>
          <w:sz w:val="24"/>
          <w:szCs w:val="24"/>
        </w:rPr>
        <w:t>Draft NNL Policy for Students with Learning Disabilities</w:t>
      </w:r>
    </w:p>
    <w:p w14:paraId="6A5F611B" w14:textId="77777777" w:rsidR="00B7738E" w:rsidRPr="00733128" w:rsidRDefault="00B7738E">
      <w:pPr>
        <w:rPr>
          <w:rFonts w:ascii="Times New Roman" w:hAnsi="Times New Roman"/>
        </w:rPr>
      </w:pPr>
    </w:p>
    <w:p w14:paraId="7CFCF2F5" w14:textId="36F55979" w:rsidR="00EB210B" w:rsidRDefault="00EB210B">
      <w:pPr>
        <w:rPr>
          <w:rFonts w:ascii="Times New Roman" w:hAnsi="Times New Roman"/>
        </w:rPr>
      </w:pPr>
      <w:r>
        <w:rPr>
          <w:rFonts w:ascii="Times New Roman" w:hAnsi="Times New Roman"/>
        </w:rPr>
        <w:t xml:space="preserve">In all cases it should be the goal that students with disabilities attempt to complete courses in the Non-native Language category, when required.  The Department of Languages, Literatures, and Linguistics will work closely with the student, the advisor, Student Support Services, and the instructor to monitor the student’s progress.  </w:t>
      </w:r>
    </w:p>
    <w:p w14:paraId="6A5F611C" w14:textId="78F22832" w:rsidR="001A6142" w:rsidRPr="00733128" w:rsidRDefault="001A6142">
      <w:pPr>
        <w:rPr>
          <w:rFonts w:ascii="Times New Roman" w:hAnsi="Times New Roman"/>
        </w:rPr>
      </w:pPr>
      <w:r w:rsidRPr="00733128">
        <w:rPr>
          <w:rFonts w:ascii="Times New Roman" w:hAnsi="Times New Roman"/>
        </w:rPr>
        <w:t>The following document will alert all parties as to a process for consideration of course substitutions for the Non-native Language requirement of Foundational Studies.</w:t>
      </w:r>
    </w:p>
    <w:p w14:paraId="6A5F611D" w14:textId="77777777" w:rsidR="001A6142" w:rsidRPr="00733128" w:rsidRDefault="001A6142">
      <w:pPr>
        <w:rPr>
          <w:rFonts w:ascii="Times New Roman" w:hAnsi="Times New Roman"/>
        </w:rPr>
      </w:pPr>
      <w:r w:rsidRPr="00733128">
        <w:rPr>
          <w:rFonts w:ascii="Times New Roman" w:hAnsi="Times New Roman"/>
        </w:rPr>
        <w:t>1.  As a first step, the advisor should submit a petition on behalf of a student who determines that her/his disability will make it impossible to meet the NNL requirement.</w:t>
      </w:r>
    </w:p>
    <w:p w14:paraId="6A5F611E" w14:textId="77777777" w:rsidR="001A6142" w:rsidRPr="00733128" w:rsidRDefault="001A6142">
      <w:pPr>
        <w:rPr>
          <w:rFonts w:ascii="Times New Roman" w:hAnsi="Times New Roman"/>
        </w:rPr>
      </w:pPr>
      <w:r w:rsidRPr="00733128">
        <w:rPr>
          <w:rFonts w:ascii="Times New Roman" w:hAnsi="Times New Roman"/>
        </w:rPr>
        <w:t>2.  The petition will be copied to: Student Support Services, University College Dean, Chair of Languages, Literatures, and Linguistics.</w:t>
      </w:r>
    </w:p>
    <w:p w14:paraId="6A5F611F" w14:textId="07DA7C49" w:rsidR="001A6142" w:rsidRPr="00733128" w:rsidRDefault="001A6142">
      <w:pPr>
        <w:rPr>
          <w:rFonts w:ascii="Times New Roman" w:hAnsi="Times New Roman"/>
        </w:rPr>
      </w:pPr>
      <w:r w:rsidRPr="00733128">
        <w:rPr>
          <w:rFonts w:ascii="Times New Roman" w:hAnsi="Times New Roman"/>
        </w:rPr>
        <w:t>3.  Student Support Services will write a memo indicating what information they have that would suggest the students</w:t>
      </w:r>
      <w:r w:rsidR="00A34912" w:rsidRPr="00733128">
        <w:rPr>
          <w:rFonts w:ascii="Times New Roman" w:hAnsi="Times New Roman"/>
        </w:rPr>
        <w:t>’</w:t>
      </w:r>
      <w:r w:rsidRPr="00733128">
        <w:rPr>
          <w:rFonts w:ascii="Times New Roman" w:hAnsi="Times New Roman"/>
        </w:rPr>
        <w:t xml:space="preserve"> </w:t>
      </w:r>
      <w:r w:rsidR="00EB210B">
        <w:rPr>
          <w:rFonts w:ascii="Times New Roman" w:hAnsi="Times New Roman"/>
        </w:rPr>
        <w:t>in</w:t>
      </w:r>
      <w:r w:rsidRPr="00733128">
        <w:rPr>
          <w:rFonts w:ascii="Times New Roman" w:hAnsi="Times New Roman"/>
        </w:rPr>
        <w:t>ability to complete the NNL requirement</w:t>
      </w:r>
      <w:r w:rsidR="00EB210B">
        <w:rPr>
          <w:rFonts w:ascii="Times New Roman" w:hAnsi="Times New Roman"/>
        </w:rPr>
        <w:t xml:space="preserve"> through foreign language coursework</w:t>
      </w:r>
      <w:r w:rsidRPr="00733128">
        <w:rPr>
          <w:rFonts w:ascii="Times New Roman" w:hAnsi="Times New Roman"/>
        </w:rPr>
        <w:t>.  The memo should be clear if student ha</w:t>
      </w:r>
      <w:r w:rsidR="00EB210B">
        <w:rPr>
          <w:rFonts w:ascii="Times New Roman" w:hAnsi="Times New Roman"/>
        </w:rPr>
        <w:t>s</w:t>
      </w:r>
      <w:r w:rsidRPr="00733128">
        <w:rPr>
          <w:rFonts w:ascii="Times New Roman" w:hAnsi="Times New Roman"/>
        </w:rPr>
        <w:t xml:space="preserve"> deficits in the following areas: </w:t>
      </w:r>
      <w:r w:rsidR="00EB210B">
        <w:rPr>
          <w:rFonts w:ascii="Times New Roman" w:hAnsi="Times New Roman"/>
        </w:rPr>
        <w:t xml:space="preserve">hearing impairment, sight impairment, </w:t>
      </w:r>
      <w:r w:rsidRPr="00733128">
        <w:rPr>
          <w:rFonts w:ascii="Times New Roman" w:hAnsi="Times New Roman"/>
        </w:rPr>
        <w:t xml:space="preserve">memory capacity, </w:t>
      </w:r>
      <w:r w:rsidR="00EB210B">
        <w:rPr>
          <w:rFonts w:ascii="Times New Roman" w:hAnsi="Times New Roman"/>
        </w:rPr>
        <w:t>or other relevant conditions</w:t>
      </w:r>
      <w:r w:rsidRPr="00733128">
        <w:rPr>
          <w:rFonts w:ascii="Times New Roman" w:hAnsi="Times New Roman"/>
        </w:rPr>
        <w:t>.  The memo should be directed to the Chair of LLL.</w:t>
      </w:r>
    </w:p>
    <w:p w14:paraId="6A5F6120" w14:textId="77777777" w:rsidR="001A6142" w:rsidRPr="00733128" w:rsidRDefault="001A6142">
      <w:pPr>
        <w:rPr>
          <w:rFonts w:ascii="Times New Roman" w:hAnsi="Times New Roman"/>
        </w:rPr>
      </w:pPr>
      <w:r w:rsidRPr="00733128">
        <w:rPr>
          <w:rFonts w:ascii="Times New Roman" w:hAnsi="Times New Roman"/>
        </w:rPr>
        <w:t>4.  The chair of LLL, in conjunction with the University College Dean, will determine the appropriate course substitution from a list of courses that LLL and University College have determined meet the outcomes for NNL.</w:t>
      </w:r>
    </w:p>
    <w:p w14:paraId="6A5F6121" w14:textId="77777777" w:rsidR="001A6142" w:rsidRPr="00733128" w:rsidRDefault="001A6142">
      <w:pPr>
        <w:rPr>
          <w:rFonts w:ascii="Times New Roman" w:hAnsi="Times New Roman"/>
        </w:rPr>
      </w:pPr>
      <w:r w:rsidRPr="00733128">
        <w:rPr>
          <w:rFonts w:ascii="Times New Roman" w:hAnsi="Times New Roman"/>
        </w:rPr>
        <w:t>5.  The Dean of University College will approve or deny the petition.</w:t>
      </w:r>
    </w:p>
    <w:p w14:paraId="36E58CD0" w14:textId="5821FB4C" w:rsidR="00EB210B" w:rsidRPr="00EB210B" w:rsidRDefault="00EB210B">
      <w:pPr>
        <w:rPr>
          <w:rFonts w:ascii="Times New Roman" w:hAnsi="Times New Roman"/>
          <w:b/>
        </w:rPr>
      </w:pPr>
      <w:r w:rsidRPr="00EB210B">
        <w:rPr>
          <w:rFonts w:ascii="Times New Roman" w:hAnsi="Times New Roman"/>
          <w:b/>
        </w:rPr>
        <w:t xml:space="preserve">List of Courses that can provide appropriate </w:t>
      </w:r>
      <w:r>
        <w:rPr>
          <w:rFonts w:ascii="Times New Roman" w:hAnsi="Times New Roman"/>
          <w:b/>
        </w:rPr>
        <w:t xml:space="preserve">reasonable </w:t>
      </w:r>
      <w:r w:rsidRPr="00EB210B">
        <w:rPr>
          <w:rFonts w:ascii="Times New Roman" w:hAnsi="Times New Roman"/>
          <w:b/>
        </w:rPr>
        <w:t>accommodations</w:t>
      </w:r>
    </w:p>
    <w:p w14:paraId="34582124" w14:textId="77777777" w:rsidR="00EB210B" w:rsidRPr="00733128" w:rsidRDefault="00EB210B" w:rsidP="00EB210B">
      <w:pPr>
        <w:rPr>
          <w:rFonts w:ascii="Times New Roman" w:hAnsi="Times New Roman"/>
        </w:rPr>
      </w:pPr>
      <w:r w:rsidRPr="00733128">
        <w:rPr>
          <w:rFonts w:ascii="Times New Roman" w:hAnsi="Times New Roman"/>
        </w:rPr>
        <w:t>LAT 101 and 102--Introductory Latin I, 3 credit hours</w:t>
      </w:r>
    </w:p>
    <w:p w14:paraId="33FC4283" w14:textId="77777777" w:rsidR="00EB210B" w:rsidRPr="00733128" w:rsidRDefault="00EB210B" w:rsidP="00EB210B">
      <w:pPr>
        <w:rPr>
          <w:rFonts w:ascii="Times New Roman" w:hAnsi="Times New Roman"/>
        </w:rPr>
      </w:pPr>
      <w:r w:rsidRPr="00733128">
        <w:rPr>
          <w:rFonts w:ascii="Times New Roman" w:hAnsi="Times New Roman"/>
        </w:rPr>
        <w:tab/>
        <w:t>does not require listening and speaking skills</w:t>
      </w:r>
    </w:p>
    <w:p w14:paraId="0255E79F" w14:textId="19F677D3" w:rsidR="00EB210B" w:rsidRPr="00733128" w:rsidRDefault="00EB210B">
      <w:pPr>
        <w:rPr>
          <w:rFonts w:ascii="Times New Roman" w:hAnsi="Times New Roman"/>
        </w:rPr>
      </w:pPr>
      <w:r w:rsidRPr="00EB210B">
        <w:rPr>
          <w:rFonts w:ascii="Times New Roman" w:hAnsi="Times New Roman"/>
        </w:rPr>
        <w:t>SPAN 101 and 102 on-line, with accommodations for hearing impaired, 3 credit hours</w:t>
      </w:r>
    </w:p>
    <w:p w14:paraId="6A5F6123" w14:textId="77777777" w:rsidR="001A6142" w:rsidRPr="00733128" w:rsidRDefault="001A6142">
      <w:pPr>
        <w:rPr>
          <w:rFonts w:ascii="Times New Roman" w:hAnsi="Times New Roman"/>
          <w:b/>
        </w:rPr>
      </w:pPr>
      <w:r w:rsidRPr="00733128">
        <w:rPr>
          <w:rFonts w:ascii="Times New Roman" w:hAnsi="Times New Roman"/>
          <w:b/>
        </w:rPr>
        <w:t xml:space="preserve">List of </w:t>
      </w:r>
      <w:r w:rsidR="00673F69" w:rsidRPr="00733128">
        <w:rPr>
          <w:rFonts w:ascii="Times New Roman" w:hAnsi="Times New Roman"/>
          <w:b/>
        </w:rPr>
        <w:t xml:space="preserve">Appropriate Substitution </w:t>
      </w:r>
      <w:r w:rsidRPr="00733128">
        <w:rPr>
          <w:rFonts w:ascii="Times New Roman" w:hAnsi="Times New Roman"/>
          <w:b/>
        </w:rPr>
        <w:t>courses</w:t>
      </w:r>
    </w:p>
    <w:p w14:paraId="6A5F6126" w14:textId="77777777" w:rsidR="001A6142" w:rsidRPr="00733128" w:rsidRDefault="001A6142">
      <w:pPr>
        <w:rPr>
          <w:rFonts w:ascii="Times New Roman" w:hAnsi="Times New Roman"/>
        </w:rPr>
      </w:pPr>
      <w:r w:rsidRPr="00733128">
        <w:rPr>
          <w:rFonts w:ascii="Times New Roman" w:hAnsi="Times New Roman"/>
        </w:rPr>
        <w:t>LLL 200—Introduction to the study of Languages and Cultures</w:t>
      </w:r>
      <w:r w:rsidR="00FD6C6F" w:rsidRPr="00733128">
        <w:rPr>
          <w:rFonts w:ascii="Times New Roman" w:hAnsi="Times New Roman"/>
        </w:rPr>
        <w:t>, 3 credit hours</w:t>
      </w:r>
    </w:p>
    <w:p w14:paraId="6A5F6127" w14:textId="2AB266D2" w:rsidR="00A34912" w:rsidRDefault="00A34912">
      <w:pPr>
        <w:rPr>
          <w:rFonts w:ascii="Times New Roman" w:hAnsi="Times New Roman"/>
        </w:rPr>
      </w:pPr>
      <w:r w:rsidRPr="00733128">
        <w:rPr>
          <w:rFonts w:ascii="Times New Roman" w:hAnsi="Times New Roman"/>
        </w:rPr>
        <w:t>LAT 215—Classical and Greek Mythology, 3 credit hours</w:t>
      </w:r>
    </w:p>
    <w:p w14:paraId="191F5724" w14:textId="14874763" w:rsidR="00EB210B" w:rsidRPr="00733128" w:rsidRDefault="00EB210B">
      <w:pPr>
        <w:rPr>
          <w:rFonts w:ascii="Times New Roman" w:hAnsi="Times New Roman"/>
        </w:rPr>
      </w:pPr>
      <w:r>
        <w:rPr>
          <w:rFonts w:ascii="Times New Roman" w:hAnsi="Times New Roman"/>
        </w:rPr>
        <w:t xml:space="preserve">LING 210—Introduction to Linguistics, 3 credit hours </w:t>
      </w:r>
      <w:bookmarkStart w:id="0" w:name="_GoBack"/>
      <w:bookmarkEnd w:id="0"/>
    </w:p>
    <w:p w14:paraId="6A5F6129" w14:textId="77777777" w:rsidR="001A6142" w:rsidRDefault="001A6142"/>
    <w:sectPr w:rsidR="001A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8E"/>
    <w:rsid w:val="001A6142"/>
    <w:rsid w:val="00673F69"/>
    <w:rsid w:val="00733128"/>
    <w:rsid w:val="00A34912"/>
    <w:rsid w:val="00A62E17"/>
    <w:rsid w:val="00A919AF"/>
    <w:rsid w:val="00B7738E"/>
    <w:rsid w:val="00B8318F"/>
    <w:rsid w:val="00D22B7A"/>
    <w:rsid w:val="00EB210B"/>
    <w:rsid w:val="00FD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611A"/>
  <w15:docId w15:val="{6618A170-7939-441F-B925-7E03C67B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AA420E9A954EA16C6F939BD68A5F" ma:contentTypeVersion="11" ma:contentTypeDescription="Create a new document." ma:contentTypeScope="" ma:versionID="4686fc03fc8dcf0686f15b152ab91762">
  <xsd:schema xmlns:xsd="http://www.w3.org/2001/XMLSchema" xmlns:xs="http://www.w3.org/2001/XMLSchema" xmlns:p="http://schemas.microsoft.com/office/2006/metadata/properties" xmlns:ns3="3a9de1c2-f106-4009-b48c-f19828f7c745" xmlns:ns4="2dbe9686-75b1-41a2-ab0d-26fe079dc87f" targetNamespace="http://schemas.microsoft.com/office/2006/metadata/properties" ma:root="true" ma:fieldsID="df2c205922be64640613d510337666b6" ns3:_="" ns4:_="">
    <xsd:import namespace="3a9de1c2-f106-4009-b48c-f19828f7c745"/>
    <xsd:import namespace="2dbe9686-75b1-41a2-ab0d-26fe079dc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de1c2-f106-4009-b48c-f19828f7c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e9686-75b1-41a2-ab0d-26fe079dc8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5A887-6063-4B1C-9731-6F5C5358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de1c2-f106-4009-b48c-f19828f7c745"/>
    <ds:schemaRef ds:uri="2dbe9686-75b1-41a2-ab0d-26fe079d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8CB0E-62F1-4319-B255-584C921C69E7}">
  <ds:schemaRefs>
    <ds:schemaRef ds:uri="http://schemas.microsoft.com/sharepoint/v3/contenttype/forms"/>
  </ds:schemaRefs>
</ds:datastoreItem>
</file>

<file path=customXml/itemProps3.xml><?xml version="1.0" encoding="utf-8"?>
<ds:datastoreItem xmlns:ds="http://schemas.openxmlformats.org/officeDocument/2006/customXml" ds:itemID="{44DCB810-F4EB-4B02-87F6-168FFC3A04DF}">
  <ds:schemaRefs>
    <ds:schemaRef ds:uri="http://schemas.microsoft.com/office/2006/metadata/properties"/>
    <ds:schemaRef ds:uri="2dbe9686-75b1-41a2-ab0d-26fe079dc87f"/>
    <ds:schemaRef ds:uri="http://purl.org/dc/terms/"/>
    <ds:schemaRef ds:uri="http://schemas.microsoft.com/office/2006/documentManagement/types"/>
    <ds:schemaRef ds:uri="3a9de1c2-f106-4009-b48c-f19828f7c745"/>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 Rider</cp:lastModifiedBy>
  <cp:revision>3</cp:revision>
  <dcterms:created xsi:type="dcterms:W3CDTF">2019-08-29T14:08:00Z</dcterms:created>
  <dcterms:modified xsi:type="dcterms:W3CDTF">2019-08-29T14:14:00Z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0x010100A99DAA420E9A954EA16C6F939BD68A5F</vt:lpwstr>
  </property>
</Properties>
</file>