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E" w:rsidRDefault="00B8065E" w:rsidP="00B8065E">
      <w:pPr>
        <w:jc w:val="center"/>
        <w:rPr>
          <w:b/>
          <w:sz w:val="40"/>
          <w:szCs w:val="40"/>
        </w:rPr>
      </w:pPr>
      <w:r w:rsidRPr="00374B9C">
        <w:rPr>
          <w:noProof/>
        </w:rPr>
        <w:drawing>
          <wp:inline distT="0" distB="0" distL="0" distR="0" wp14:anchorId="1D107DC0" wp14:editId="1CB4EE24">
            <wp:extent cx="3044485" cy="8077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" t="6433" r="1889" b="9923"/>
                    <a:stretch/>
                  </pic:blipFill>
                  <pic:spPr bwMode="auto">
                    <a:xfrm>
                      <a:off x="0" y="0"/>
                      <a:ext cx="3124583" cy="8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F58" w:rsidRDefault="006A3042" w:rsidP="00B8065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President’s Council on Inclusive Excellence</w:t>
      </w:r>
      <w:r w:rsidR="00006253" w:rsidRPr="0038610D">
        <w:rPr>
          <w:b/>
          <w:sz w:val="28"/>
          <w:szCs w:val="28"/>
        </w:rPr>
        <w:t xml:space="preserve"> </w:t>
      </w:r>
    </w:p>
    <w:p w:rsidR="00DF5F58" w:rsidRDefault="00B8065E" w:rsidP="00B8065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8610D">
        <w:rPr>
          <w:b/>
          <w:sz w:val="28"/>
          <w:szCs w:val="28"/>
        </w:rPr>
        <w:t>Meeting</w:t>
      </w:r>
      <w:r w:rsidR="00DF5F58">
        <w:rPr>
          <w:b/>
          <w:sz w:val="28"/>
          <w:szCs w:val="28"/>
        </w:rPr>
        <w:t xml:space="preserve"> Notes </w:t>
      </w:r>
    </w:p>
    <w:p w:rsidR="00B8065E" w:rsidRPr="0038610D" w:rsidRDefault="00006253" w:rsidP="00B8065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8610D">
        <w:rPr>
          <w:b/>
          <w:sz w:val="28"/>
          <w:szCs w:val="28"/>
        </w:rPr>
        <w:t xml:space="preserve"> </w:t>
      </w:r>
      <w:r w:rsidR="0038610D" w:rsidRPr="0038610D">
        <w:rPr>
          <w:b/>
          <w:sz w:val="28"/>
          <w:szCs w:val="28"/>
        </w:rPr>
        <w:t xml:space="preserve"> </w:t>
      </w:r>
    </w:p>
    <w:p w:rsidR="00B8065E" w:rsidRPr="0038610D" w:rsidRDefault="00AB7E7D" w:rsidP="00DB2E9C">
      <w:pPr>
        <w:pStyle w:val="ListParagraph"/>
        <w:ind w:left="-270"/>
        <w:jc w:val="center"/>
        <w:rPr>
          <w:sz w:val="28"/>
          <w:szCs w:val="28"/>
        </w:rPr>
      </w:pPr>
      <w:r>
        <w:rPr>
          <w:sz w:val="28"/>
          <w:szCs w:val="28"/>
        </w:rPr>
        <w:t>April 15</w:t>
      </w:r>
      <w:r w:rsidR="006A3042">
        <w:rPr>
          <w:sz w:val="28"/>
          <w:szCs w:val="28"/>
        </w:rPr>
        <w:t>,</w:t>
      </w:r>
      <w:r w:rsidR="0038610D" w:rsidRPr="0038610D">
        <w:rPr>
          <w:sz w:val="28"/>
          <w:szCs w:val="28"/>
        </w:rPr>
        <w:t xml:space="preserve"> 2022</w:t>
      </w:r>
    </w:p>
    <w:p w:rsidR="006E7E62" w:rsidRDefault="00DF5F58" w:rsidP="00DF5F58">
      <w:pPr>
        <w:pStyle w:val="ListParagraph"/>
        <w:tabs>
          <w:tab w:val="left" w:pos="-90"/>
        </w:tabs>
        <w:ind w:left="-720" w:right="18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077EC">
        <w:rPr>
          <w:b/>
          <w:sz w:val="24"/>
          <w:szCs w:val="24"/>
        </w:rPr>
        <w:t>Committee Members Present:</w:t>
      </w:r>
      <w:r>
        <w:rPr>
          <w:sz w:val="24"/>
          <w:szCs w:val="24"/>
        </w:rPr>
        <w:t xml:space="preserve"> </w:t>
      </w:r>
      <w:r w:rsidR="0038610D" w:rsidRPr="0038610D">
        <w:rPr>
          <w:sz w:val="24"/>
          <w:szCs w:val="24"/>
        </w:rPr>
        <w:t xml:space="preserve"> </w:t>
      </w:r>
      <w:r w:rsidR="0038610D" w:rsidRPr="003861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077EC">
        <w:rPr>
          <w:sz w:val="24"/>
          <w:szCs w:val="24"/>
        </w:rPr>
        <w:t>Jhansi Chagalakonda, Lynn Foster, Stephannie Gambill, Melissa Gustafson, A</w:t>
      </w:r>
      <w:r w:rsidR="005077EC">
        <w:rPr>
          <w:sz w:val="24"/>
          <w:szCs w:val="24"/>
        </w:rPr>
        <w:t>J</w:t>
      </w:r>
      <w:r w:rsidRPr="005077EC">
        <w:rPr>
          <w:sz w:val="24"/>
          <w:szCs w:val="24"/>
        </w:rPr>
        <w:t xml:space="preserve"> Hobson, Sumalayo Jackson</w:t>
      </w:r>
      <w:r w:rsidR="007525C1" w:rsidRPr="005077EC">
        <w:rPr>
          <w:sz w:val="24"/>
          <w:szCs w:val="24"/>
        </w:rPr>
        <w:t>, Theresa</w:t>
      </w:r>
      <w:r w:rsidRPr="005077EC">
        <w:rPr>
          <w:sz w:val="24"/>
          <w:szCs w:val="24"/>
        </w:rPr>
        <w:t xml:space="preserve"> Ortega</w:t>
      </w:r>
      <w:r w:rsidR="007525C1" w:rsidRPr="005077EC">
        <w:rPr>
          <w:sz w:val="24"/>
          <w:szCs w:val="24"/>
        </w:rPr>
        <w:t>, Dan</w:t>
      </w:r>
      <w:r w:rsidRPr="005077EC">
        <w:rPr>
          <w:sz w:val="24"/>
          <w:szCs w:val="24"/>
        </w:rPr>
        <w:t xml:space="preserve"> Palmer, Dianne Frances Powell,   Ardell Sanders,</w:t>
      </w:r>
      <w:r w:rsidRPr="005077EC">
        <w:t xml:space="preserve"> </w:t>
      </w:r>
      <w:r w:rsidRPr="005077EC">
        <w:rPr>
          <w:sz w:val="24"/>
          <w:szCs w:val="24"/>
        </w:rPr>
        <w:t>Tami Weinzapfel-Smith</w:t>
      </w:r>
      <w:r w:rsidRPr="00DF5F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F5F58" w:rsidRPr="0038610D" w:rsidRDefault="00DF5F58" w:rsidP="0038610D">
      <w:pPr>
        <w:pStyle w:val="ListParagraph"/>
        <w:tabs>
          <w:tab w:val="left" w:pos="-90"/>
        </w:tabs>
        <w:ind w:left="-720" w:right="-1260"/>
        <w:jc w:val="center"/>
        <w:rPr>
          <w:b/>
          <w:sz w:val="24"/>
          <w:szCs w:val="24"/>
        </w:rPr>
      </w:pPr>
    </w:p>
    <w:p w:rsidR="00AB7E7D" w:rsidRDefault="00AB7E7D" w:rsidP="00AB7E7D">
      <w:pPr>
        <w:pStyle w:val="ListParagraph"/>
        <w:numPr>
          <w:ilvl w:val="0"/>
          <w:numId w:val="12"/>
        </w:numPr>
        <w:tabs>
          <w:tab w:val="left" w:pos="1350"/>
        </w:tabs>
        <w:ind w:hanging="1170"/>
        <w:rPr>
          <w:sz w:val="24"/>
          <w:szCs w:val="24"/>
        </w:rPr>
      </w:pPr>
      <w:r w:rsidRPr="00AB7E7D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Aaron </w:t>
      </w:r>
      <w:r w:rsidRPr="00AB7E7D">
        <w:rPr>
          <w:sz w:val="24"/>
          <w:szCs w:val="24"/>
        </w:rPr>
        <w:t>Slocum</w:t>
      </w:r>
      <w:r w:rsidR="00DF5F58" w:rsidRPr="00DF5F58">
        <w:rPr>
          <w:sz w:val="24"/>
          <w:szCs w:val="24"/>
        </w:rPr>
        <w:t xml:space="preserve"> </w:t>
      </w:r>
      <w:r w:rsidR="00DF5F58">
        <w:rPr>
          <w:sz w:val="24"/>
          <w:szCs w:val="24"/>
        </w:rPr>
        <w:t>provided and update on the First in My Family program.</w:t>
      </w:r>
    </w:p>
    <w:p w:rsidR="00DF5F58" w:rsidRDefault="00DF5F58" w:rsidP="005077EC">
      <w:pPr>
        <w:pStyle w:val="ListParagraph"/>
        <w:tabs>
          <w:tab w:val="left" w:pos="1350"/>
        </w:tabs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He discussed the background of the program, the kickoff that </w:t>
      </w:r>
      <w:r w:rsidR="00475B49">
        <w:rPr>
          <w:sz w:val="24"/>
          <w:szCs w:val="24"/>
        </w:rPr>
        <w:t>included</w:t>
      </w:r>
      <w:r>
        <w:rPr>
          <w:sz w:val="24"/>
          <w:szCs w:val="24"/>
        </w:rPr>
        <w:t xml:space="preserve"> 17 student mentees, and 13 </w:t>
      </w:r>
      <w:r w:rsidR="00161E07">
        <w:rPr>
          <w:sz w:val="24"/>
          <w:szCs w:val="24"/>
        </w:rPr>
        <w:t>faculty</w:t>
      </w:r>
      <w:r>
        <w:rPr>
          <w:sz w:val="24"/>
          <w:szCs w:val="24"/>
        </w:rPr>
        <w:t xml:space="preserve"> and staff that </w:t>
      </w:r>
      <w:r w:rsidR="00475B49">
        <w:rPr>
          <w:sz w:val="24"/>
          <w:szCs w:val="24"/>
        </w:rPr>
        <w:t>serve</w:t>
      </w:r>
      <w:r>
        <w:rPr>
          <w:sz w:val="24"/>
          <w:szCs w:val="24"/>
        </w:rPr>
        <w:t xml:space="preserve"> as mentors.  The dialogues typically consist of grades and future career goals.  </w:t>
      </w:r>
    </w:p>
    <w:p w:rsidR="00475B49" w:rsidRDefault="00475B49" w:rsidP="005077EC">
      <w:pPr>
        <w:pStyle w:val="ListParagraph"/>
        <w:tabs>
          <w:tab w:val="left" w:pos="1350"/>
        </w:tabs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Meetings take place once a month.  An external evaluator conducted interviews with mentors and provided feedback to the program administrator this month.  </w:t>
      </w:r>
    </w:p>
    <w:p w:rsidR="00475B49" w:rsidRDefault="00475B49" w:rsidP="005077EC">
      <w:pPr>
        <w:pStyle w:val="ListParagraph"/>
        <w:tabs>
          <w:tab w:val="left" w:pos="1350"/>
        </w:tabs>
        <w:ind w:left="1350"/>
        <w:rPr>
          <w:sz w:val="24"/>
          <w:szCs w:val="24"/>
        </w:rPr>
      </w:pPr>
    </w:p>
    <w:p w:rsidR="00475B49" w:rsidRDefault="00475B49" w:rsidP="005077EC">
      <w:pPr>
        <w:pStyle w:val="ListParagraph"/>
        <w:tabs>
          <w:tab w:val="left" w:pos="1350"/>
        </w:tabs>
        <w:ind w:left="1350"/>
        <w:rPr>
          <w:sz w:val="24"/>
          <w:szCs w:val="24"/>
        </w:rPr>
      </w:pPr>
      <w:r>
        <w:rPr>
          <w:sz w:val="24"/>
          <w:szCs w:val="24"/>
        </w:rPr>
        <w:t>A kickoff celebration will take place at the end of the year- April 25.</w:t>
      </w:r>
    </w:p>
    <w:p w:rsidR="00475B49" w:rsidRDefault="00475B49" w:rsidP="005077EC">
      <w:pPr>
        <w:pStyle w:val="ListParagraph"/>
        <w:tabs>
          <w:tab w:val="left" w:pos="1350"/>
        </w:tabs>
        <w:ind w:left="1350"/>
        <w:rPr>
          <w:sz w:val="24"/>
          <w:szCs w:val="24"/>
        </w:rPr>
      </w:pPr>
      <w:r>
        <w:rPr>
          <w:sz w:val="24"/>
          <w:szCs w:val="24"/>
        </w:rPr>
        <w:t>Students receive and e-mail once they register and are admitted to ISU.</w:t>
      </w:r>
    </w:p>
    <w:p w:rsidR="00475B49" w:rsidRDefault="00475B49" w:rsidP="005077EC">
      <w:pPr>
        <w:pStyle w:val="ListParagraph"/>
        <w:tabs>
          <w:tab w:val="left" w:pos="1350"/>
        </w:tabs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Sycamores Friday for families- African </w:t>
      </w:r>
      <w:r w:rsidR="00C77986">
        <w:rPr>
          <w:sz w:val="24"/>
          <w:szCs w:val="24"/>
        </w:rPr>
        <w:t>American Cultural</w:t>
      </w:r>
      <w:r>
        <w:rPr>
          <w:sz w:val="24"/>
          <w:szCs w:val="24"/>
        </w:rPr>
        <w:t xml:space="preserve"> Center and Project Success have also been supportive of First in My Family.</w:t>
      </w:r>
    </w:p>
    <w:p w:rsidR="00475B49" w:rsidRDefault="00475B49" w:rsidP="005077EC">
      <w:pPr>
        <w:pStyle w:val="ListParagraph"/>
        <w:tabs>
          <w:tab w:val="left" w:pos="1350"/>
        </w:tabs>
        <w:ind w:left="1350"/>
        <w:rPr>
          <w:sz w:val="24"/>
          <w:szCs w:val="24"/>
        </w:rPr>
      </w:pPr>
    </w:p>
    <w:p w:rsidR="00475B49" w:rsidRDefault="00475B49" w:rsidP="005077EC">
      <w:pPr>
        <w:pStyle w:val="ListParagraph"/>
        <w:tabs>
          <w:tab w:val="left" w:pos="1350"/>
        </w:tabs>
        <w:ind w:left="1350"/>
        <w:rPr>
          <w:sz w:val="24"/>
          <w:szCs w:val="24"/>
        </w:rPr>
      </w:pPr>
      <w:r>
        <w:rPr>
          <w:sz w:val="24"/>
          <w:szCs w:val="24"/>
        </w:rPr>
        <w:t>Several members posed questions.</w:t>
      </w:r>
    </w:p>
    <w:p w:rsidR="00475B49" w:rsidRDefault="00475B49" w:rsidP="00DF5F58">
      <w:pPr>
        <w:pStyle w:val="ListParagraph"/>
        <w:tabs>
          <w:tab w:val="left" w:pos="1350"/>
        </w:tabs>
        <w:ind w:left="2160"/>
        <w:rPr>
          <w:sz w:val="24"/>
          <w:szCs w:val="24"/>
        </w:rPr>
      </w:pPr>
    </w:p>
    <w:p w:rsidR="00B4185B" w:rsidRDefault="00475B49" w:rsidP="005077EC">
      <w:pPr>
        <w:pStyle w:val="ListParagraph"/>
        <w:numPr>
          <w:ilvl w:val="0"/>
          <w:numId w:val="12"/>
        </w:numPr>
        <w:tabs>
          <w:tab w:val="left" w:pos="1350"/>
        </w:tabs>
        <w:ind w:left="1350" w:hanging="360"/>
        <w:rPr>
          <w:sz w:val="24"/>
          <w:szCs w:val="24"/>
        </w:rPr>
      </w:pPr>
      <w:r>
        <w:rPr>
          <w:sz w:val="24"/>
          <w:szCs w:val="24"/>
        </w:rPr>
        <w:t xml:space="preserve">Dr. Johnson asked members to share </w:t>
      </w:r>
      <w:r w:rsidR="00B4185B" w:rsidRPr="00B4185B">
        <w:rPr>
          <w:sz w:val="24"/>
          <w:szCs w:val="24"/>
        </w:rPr>
        <w:t>Diversity, Equity and Inclusion</w:t>
      </w:r>
      <w:r>
        <w:rPr>
          <w:sz w:val="24"/>
          <w:szCs w:val="24"/>
        </w:rPr>
        <w:t xml:space="preserve"> information from their various colleges, departments and units to ensure that their events are posted on the campus calendar</w:t>
      </w:r>
      <w:r w:rsidR="00B4185B">
        <w:rPr>
          <w:sz w:val="24"/>
          <w:szCs w:val="24"/>
        </w:rPr>
        <w:t xml:space="preserve">: Summer 2022-Spring 2023 </w:t>
      </w:r>
      <w:r>
        <w:rPr>
          <w:sz w:val="24"/>
          <w:szCs w:val="24"/>
        </w:rPr>
        <w:t>c</w:t>
      </w:r>
      <w:r w:rsidR="00B4185B">
        <w:rPr>
          <w:sz w:val="24"/>
          <w:szCs w:val="24"/>
        </w:rPr>
        <w:t>ampus wide</w:t>
      </w:r>
      <w:r>
        <w:rPr>
          <w:sz w:val="24"/>
          <w:szCs w:val="24"/>
        </w:rPr>
        <w:t xml:space="preserve"> e</w:t>
      </w:r>
      <w:r w:rsidR="00B4185B">
        <w:rPr>
          <w:sz w:val="24"/>
          <w:szCs w:val="24"/>
        </w:rPr>
        <w:t>vents</w:t>
      </w:r>
      <w:r>
        <w:rPr>
          <w:sz w:val="24"/>
          <w:szCs w:val="24"/>
        </w:rPr>
        <w:t>.  The information will break up silos and expand the following:</w:t>
      </w:r>
    </w:p>
    <w:p w:rsidR="00B4185B" w:rsidRPr="00B4185B" w:rsidRDefault="00B4185B" w:rsidP="00B4185B">
      <w:pPr>
        <w:pStyle w:val="ListParagraph"/>
        <w:numPr>
          <w:ilvl w:val="1"/>
          <w:numId w:val="12"/>
        </w:numPr>
        <w:tabs>
          <w:tab w:val="left" w:pos="1350"/>
        </w:tabs>
        <w:rPr>
          <w:sz w:val="24"/>
          <w:szCs w:val="24"/>
        </w:rPr>
      </w:pPr>
      <w:r w:rsidRPr="00B4185B">
        <w:rPr>
          <w:sz w:val="24"/>
          <w:szCs w:val="24"/>
        </w:rPr>
        <w:t xml:space="preserve">Improve Alignment </w:t>
      </w:r>
    </w:p>
    <w:p w:rsidR="00B4185B" w:rsidRPr="00B4185B" w:rsidRDefault="00B4185B" w:rsidP="00B4185B">
      <w:pPr>
        <w:pStyle w:val="ListParagraph"/>
        <w:numPr>
          <w:ilvl w:val="1"/>
          <w:numId w:val="12"/>
        </w:numPr>
        <w:tabs>
          <w:tab w:val="left" w:pos="1350"/>
        </w:tabs>
        <w:rPr>
          <w:sz w:val="24"/>
          <w:szCs w:val="24"/>
        </w:rPr>
      </w:pPr>
      <w:r w:rsidRPr="00B4185B">
        <w:rPr>
          <w:sz w:val="24"/>
          <w:szCs w:val="24"/>
        </w:rPr>
        <w:t xml:space="preserve">Increase Efficiency </w:t>
      </w:r>
    </w:p>
    <w:p w:rsidR="00B4185B" w:rsidRDefault="00B4185B" w:rsidP="00B4185B">
      <w:pPr>
        <w:pStyle w:val="ListParagraph"/>
        <w:numPr>
          <w:ilvl w:val="1"/>
          <w:numId w:val="12"/>
        </w:numPr>
        <w:tabs>
          <w:tab w:val="left" w:pos="1350"/>
        </w:tabs>
        <w:rPr>
          <w:sz w:val="24"/>
          <w:szCs w:val="24"/>
        </w:rPr>
      </w:pPr>
      <w:r w:rsidRPr="00B4185B">
        <w:rPr>
          <w:sz w:val="24"/>
          <w:szCs w:val="24"/>
        </w:rPr>
        <w:t>Quantif</w:t>
      </w:r>
      <w:r>
        <w:rPr>
          <w:sz w:val="24"/>
          <w:szCs w:val="24"/>
        </w:rPr>
        <w:t>y</w:t>
      </w:r>
      <w:r w:rsidRPr="00B4185B">
        <w:rPr>
          <w:sz w:val="24"/>
          <w:szCs w:val="24"/>
        </w:rPr>
        <w:t xml:space="preserve"> Impact</w:t>
      </w:r>
    </w:p>
    <w:p w:rsidR="00475B49" w:rsidRPr="00475B49" w:rsidRDefault="00475B49" w:rsidP="00475B49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Several Council members shared upcoming events, as well as previous events.    Members were also informed on ongoing events in various departments that are open to the ISU community.  </w:t>
      </w:r>
    </w:p>
    <w:p w:rsidR="003C3E39" w:rsidRDefault="00475B49" w:rsidP="005077EC">
      <w:pPr>
        <w:pStyle w:val="ListParagraph"/>
        <w:numPr>
          <w:ilvl w:val="0"/>
          <w:numId w:val="12"/>
        </w:numPr>
        <w:tabs>
          <w:tab w:val="left" w:pos="1350"/>
        </w:tabs>
        <w:ind w:hanging="1170"/>
        <w:rPr>
          <w:sz w:val="24"/>
          <w:szCs w:val="24"/>
        </w:rPr>
      </w:pPr>
      <w:r w:rsidRPr="00475B49">
        <w:rPr>
          <w:sz w:val="24"/>
          <w:szCs w:val="24"/>
        </w:rPr>
        <w:t>Dr. Johnson</w:t>
      </w:r>
      <w:r>
        <w:rPr>
          <w:sz w:val="24"/>
          <w:szCs w:val="24"/>
        </w:rPr>
        <w:t xml:space="preserve"> also provided an update on the</w:t>
      </w:r>
      <w:r w:rsidRPr="00475B49">
        <w:rPr>
          <w:sz w:val="24"/>
          <w:szCs w:val="24"/>
        </w:rPr>
        <w:t xml:space="preserve"> </w:t>
      </w:r>
      <w:r w:rsidR="00AD1A77" w:rsidRPr="007102F0">
        <w:rPr>
          <w:sz w:val="24"/>
          <w:szCs w:val="24"/>
        </w:rPr>
        <w:t>Strategic Planning- Goal 1</w:t>
      </w:r>
      <w:r>
        <w:rPr>
          <w:sz w:val="24"/>
          <w:szCs w:val="24"/>
        </w:rPr>
        <w:t xml:space="preserve"> </w:t>
      </w:r>
      <w:r w:rsidR="00C90EFA">
        <w:rPr>
          <w:sz w:val="24"/>
          <w:szCs w:val="24"/>
        </w:rPr>
        <w:t>initiatives:</w:t>
      </w:r>
      <w:r w:rsidR="00AD1A77" w:rsidRPr="007102F0">
        <w:rPr>
          <w:sz w:val="24"/>
          <w:szCs w:val="24"/>
        </w:rPr>
        <w:t xml:space="preserve"> Advance DEI and Inclusive Excellence</w:t>
      </w:r>
    </w:p>
    <w:p w:rsidR="00A976E2" w:rsidRPr="00A976E2" w:rsidRDefault="00A976E2" w:rsidP="00A976E2">
      <w:pPr>
        <w:pStyle w:val="ListParagraph"/>
        <w:tabs>
          <w:tab w:val="left" w:pos="1350"/>
        </w:tabs>
        <w:ind w:left="2520"/>
        <w:rPr>
          <w:color w:val="0070C0"/>
          <w:sz w:val="24"/>
          <w:szCs w:val="24"/>
        </w:rPr>
      </w:pPr>
      <w:r w:rsidRPr="00A976E2">
        <w:rPr>
          <w:color w:val="0070C0"/>
          <w:sz w:val="24"/>
          <w:szCs w:val="24"/>
        </w:rPr>
        <w:t>SPRING – SUMMER 2022</w:t>
      </w:r>
    </w:p>
    <w:p w:rsidR="00AB7E7D" w:rsidRPr="00A976E2" w:rsidRDefault="00444022" w:rsidP="00C90EFA">
      <w:pPr>
        <w:tabs>
          <w:tab w:val="left" w:pos="1350"/>
        </w:tabs>
        <w:rPr>
          <w:sz w:val="24"/>
          <w:szCs w:val="24"/>
        </w:rPr>
      </w:pPr>
      <w:r w:rsidRPr="00C90EFA">
        <w:rPr>
          <w:sz w:val="24"/>
          <w:szCs w:val="24"/>
        </w:rPr>
        <w:lastRenderedPageBreak/>
        <w:t>Employee</w:t>
      </w:r>
      <w:r w:rsidR="00C90EFA">
        <w:rPr>
          <w:sz w:val="24"/>
          <w:szCs w:val="24"/>
        </w:rPr>
        <w:t xml:space="preserve">s are encouraged to participate in the </w:t>
      </w:r>
      <w:r w:rsidR="006A3042">
        <w:rPr>
          <w:sz w:val="24"/>
          <w:szCs w:val="24"/>
        </w:rPr>
        <w:t>University Educators (UE) Diversi</w:t>
      </w:r>
      <w:r w:rsidR="00C90EFA">
        <w:rPr>
          <w:sz w:val="24"/>
          <w:szCs w:val="24"/>
        </w:rPr>
        <w:t xml:space="preserve">ty, Equity and Inclusion Module.  ISU is scheduled to make progress on the following </w:t>
      </w:r>
      <w:r w:rsidR="00A976E2" w:rsidRPr="00A976E2">
        <w:rPr>
          <w:sz w:val="24"/>
          <w:szCs w:val="24"/>
        </w:rPr>
        <w:t xml:space="preserve">Annual Percentage </w:t>
      </w:r>
      <w:r w:rsidR="00A976E2">
        <w:rPr>
          <w:sz w:val="24"/>
          <w:szCs w:val="24"/>
        </w:rPr>
        <w:t>Completion</w:t>
      </w:r>
      <w:r w:rsidR="00A976E2" w:rsidRPr="00A976E2">
        <w:rPr>
          <w:sz w:val="24"/>
          <w:szCs w:val="24"/>
        </w:rPr>
        <w:t>:</w:t>
      </w:r>
      <w:r w:rsidR="00AB7E7D" w:rsidRPr="00A976E2">
        <w:rPr>
          <w:sz w:val="24"/>
          <w:szCs w:val="24"/>
        </w:rPr>
        <w:t xml:space="preserve"> 40%</w:t>
      </w:r>
      <w:r w:rsidR="00C90EFA">
        <w:rPr>
          <w:sz w:val="24"/>
          <w:szCs w:val="24"/>
        </w:rPr>
        <w:t xml:space="preserve"> by year 1</w:t>
      </w:r>
      <w:r w:rsidR="00A976E2" w:rsidRPr="00A976E2">
        <w:rPr>
          <w:sz w:val="24"/>
          <w:szCs w:val="24"/>
        </w:rPr>
        <w:t xml:space="preserve">, </w:t>
      </w:r>
      <w:r w:rsidR="00AB7E7D" w:rsidRPr="00A976E2">
        <w:rPr>
          <w:sz w:val="24"/>
          <w:szCs w:val="24"/>
        </w:rPr>
        <w:t>55%</w:t>
      </w:r>
      <w:r w:rsidR="00C90EFA">
        <w:rPr>
          <w:sz w:val="24"/>
          <w:szCs w:val="24"/>
        </w:rPr>
        <w:t xml:space="preserve"> year 2</w:t>
      </w:r>
      <w:r w:rsidR="00A976E2" w:rsidRPr="00A976E2">
        <w:rPr>
          <w:sz w:val="24"/>
          <w:szCs w:val="24"/>
        </w:rPr>
        <w:t>,</w:t>
      </w:r>
      <w:r w:rsidR="00AB7E7D" w:rsidRPr="00A976E2">
        <w:rPr>
          <w:sz w:val="24"/>
          <w:szCs w:val="24"/>
        </w:rPr>
        <w:t xml:space="preserve"> 70%</w:t>
      </w:r>
      <w:r w:rsidR="00C90EFA">
        <w:rPr>
          <w:sz w:val="24"/>
          <w:szCs w:val="24"/>
        </w:rPr>
        <w:t xml:space="preserve"> year 3, </w:t>
      </w:r>
      <w:r w:rsidR="00AB7E7D" w:rsidRPr="00A976E2">
        <w:rPr>
          <w:sz w:val="24"/>
          <w:szCs w:val="24"/>
        </w:rPr>
        <w:t>85%</w:t>
      </w:r>
      <w:r w:rsidR="00C90EFA">
        <w:rPr>
          <w:sz w:val="24"/>
          <w:szCs w:val="24"/>
        </w:rPr>
        <w:t xml:space="preserve"> year 4, and </w:t>
      </w:r>
      <w:r w:rsidR="00AB7E7D" w:rsidRPr="00A976E2">
        <w:rPr>
          <w:sz w:val="24"/>
          <w:szCs w:val="24"/>
        </w:rPr>
        <w:t>100%</w:t>
      </w:r>
      <w:r w:rsidR="00C90EFA">
        <w:rPr>
          <w:sz w:val="24"/>
          <w:szCs w:val="24"/>
        </w:rPr>
        <w:t xml:space="preserve"> of all ISU employees should complete the module by year 5.</w:t>
      </w:r>
    </w:p>
    <w:p w:rsidR="00444022" w:rsidRDefault="00444022" w:rsidP="00C90EFA">
      <w:pPr>
        <w:tabs>
          <w:tab w:val="left" w:pos="1350"/>
        </w:tabs>
        <w:rPr>
          <w:sz w:val="24"/>
          <w:szCs w:val="24"/>
        </w:rPr>
      </w:pPr>
      <w:r w:rsidRPr="00C90EFA">
        <w:rPr>
          <w:sz w:val="24"/>
          <w:szCs w:val="24"/>
        </w:rPr>
        <w:t>College and Department Professional Development</w:t>
      </w:r>
      <w:r w:rsidR="00C90EFA">
        <w:rPr>
          <w:sz w:val="24"/>
          <w:szCs w:val="24"/>
        </w:rPr>
        <w:t xml:space="preserve">, with a focus on </w:t>
      </w:r>
      <w:r>
        <w:rPr>
          <w:sz w:val="24"/>
          <w:szCs w:val="24"/>
        </w:rPr>
        <w:t>DEI Classroom Strategies</w:t>
      </w:r>
      <w:r w:rsidR="00C90EFA">
        <w:rPr>
          <w:sz w:val="24"/>
          <w:szCs w:val="24"/>
        </w:rPr>
        <w:t>,</w:t>
      </w:r>
    </w:p>
    <w:p w:rsidR="00444022" w:rsidRDefault="00444022" w:rsidP="00C90EFA">
      <w:pPr>
        <w:pStyle w:val="ListParagraph"/>
        <w:numPr>
          <w:ilvl w:val="3"/>
          <w:numId w:val="16"/>
        </w:numPr>
        <w:tabs>
          <w:tab w:val="left" w:pos="1350"/>
          <w:tab w:val="left" w:pos="3420"/>
        </w:tabs>
        <w:ind w:left="3330" w:hanging="2160"/>
        <w:rPr>
          <w:sz w:val="24"/>
          <w:szCs w:val="24"/>
        </w:rPr>
      </w:pPr>
      <w:r>
        <w:rPr>
          <w:sz w:val="24"/>
          <w:szCs w:val="24"/>
        </w:rPr>
        <w:t>Faculty Center for Teaching Excellence/</w:t>
      </w:r>
      <w:r w:rsidRPr="00444022">
        <w:rPr>
          <w:sz w:val="24"/>
          <w:szCs w:val="24"/>
        </w:rPr>
        <w:t xml:space="preserve"> </w:t>
      </w:r>
      <w:r>
        <w:rPr>
          <w:sz w:val="24"/>
          <w:szCs w:val="24"/>
        </w:rPr>
        <w:t>Office of EDI/Faculty</w:t>
      </w:r>
    </w:p>
    <w:p w:rsidR="00444022" w:rsidRDefault="00444022" w:rsidP="00C90EFA">
      <w:pPr>
        <w:pStyle w:val="ListParagraph"/>
        <w:numPr>
          <w:ilvl w:val="3"/>
          <w:numId w:val="16"/>
        </w:numPr>
        <w:tabs>
          <w:tab w:val="left" w:pos="1350"/>
          <w:tab w:val="left" w:pos="3420"/>
        </w:tabs>
        <w:ind w:left="3330" w:hanging="2160"/>
        <w:rPr>
          <w:sz w:val="24"/>
          <w:szCs w:val="24"/>
        </w:rPr>
      </w:pPr>
      <w:r>
        <w:rPr>
          <w:sz w:val="24"/>
          <w:szCs w:val="24"/>
        </w:rPr>
        <w:t>Student DEI Panel Discussion (April 19-Zoom)</w:t>
      </w:r>
    </w:p>
    <w:p w:rsidR="00444022" w:rsidRDefault="00444022" w:rsidP="00C90EFA">
      <w:pPr>
        <w:pStyle w:val="ListParagraph"/>
        <w:numPr>
          <w:ilvl w:val="3"/>
          <w:numId w:val="16"/>
        </w:numPr>
        <w:tabs>
          <w:tab w:val="left" w:pos="1350"/>
          <w:tab w:val="left" w:pos="3420"/>
        </w:tabs>
        <w:ind w:left="3330" w:hanging="2160"/>
        <w:rPr>
          <w:sz w:val="24"/>
          <w:szCs w:val="24"/>
        </w:rPr>
      </w:pPr>
      <w:r>
        <w:rPr>
          <w:sz w:val="24"/>
          <w:szCs w:val="24"/>
        </w:rPr>
        <w:t>Mondays in May: Classroom DEI Strategies (Pilot)</w:t>
      </w:r>
    </w:p>
    <w:p w:rsidR="00BA1E4C" w:rsidRDefault="00BA1E4C" w:rsidP="00C90EFA">
      <w:pPr>
        <w:pStyle w:val="ListParagraph"/>
        <w:tabs>
          <w:tab w:val="left" w:pos="1350"/>
          <w:tab w:val="left" w:pos="3420"/>
        </w:tabs>
        <w:ind w:left="3330" w:hanging="2160"/>
        <w:rPr>
          <w:sz w:val="24"/>
          <w:szCs w:val="24"/>
        </w:rPr>
      </w:pPr>
    </w:p>
    <w:p w:rsidR="00A976E2" w:rsidRPr="00A976E2" w:rsidRDefault="00A976E2" w:rsidP="007E7DCC">
      <w:pPr>
        <w:pStyle w:val="ListParagraph"/>
        <w:tabs>
          <w:tab w:val="left" w:pos="1350"/>
          <w:tab w:val="left" w:pos="3420"/>
        </w:tabs>
        <w:ind w:left="3240" w:firstLine="810"/>
        <w:rPr>
          <w:color w:val="0070C0"/>
          <w:sz w:val="24"/>
          <w:szCs w:val="24"/>
        </w:rPr>
      </w:pPr>
      <w:r w:rsidRPr="00A976E2">
        <w:rPr>
          <w:color w:val="0070C0"/>
          <w:sz w:val="24"/>
          <w:szCs w:val="24"/>
        </w:rPr>
        <w:t>Fall 2022</w:t>
      </w:r>
    </w:p>
    <w:p w:rsidR="003C3E39" w:rsidRPr="00C77986" w:rsidRDefault="00C77986" w:rsidP="00C7798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Goal 1 Co-chairs continue to </w:t>
      </w:r>
      <w:r w:rsidR="005077EC">
        <w:rPr>
          <w:sz w:val="24"/>
          <w:szCs w:val="24"/>
        </w:rPr>
        <w:t xml:space="preserve">engage in </w:t>
      </w:r>
      <w:r>
        <w:rPr>
          <w:sz w:val="24"/>
          <w:szCs w:val="24"/>
        </w:rPr>
        <w:t xml:space="preserve">discussions regarding the </w:t>
      </w:r>
      <w:r w:rsidR="00444022" w:rsidRPr="00C77986">
        <w:rPr>
          <w:sz w:val="24"/>
          <w:szCs w:val="24"/>
        </w:rPr>
        <w:t>Campus Climate Survey</w:t>
      </w:r>
      <w:bookmarkStart w:id="0" w:name="_GoBack"/>
      <w:bookmarkEnd w:id="0"/>
      <w:r>
        <w:rPr>
          <w:sz w:val="24"/>
          <w:szCs w:val="24"/>
        </w:rPr>
        <w:t>, including the following:</w:t>
      </w:r>
    </w:p>
    <w:p w:rsidR="00444022" w:rsidRDefault="00C53E6B" w:rsidP="00C77986">
      <w:pPr>
        <w:pStyle w:val="ListParagraph"/>
        <w:numPr>
          <w:ilvl w:val="2"/>
          <w:numId w:val="20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Implementation </w:t>
      </w:r>
      <w:r w:rsidR="00C77986">
        <w:rPr>
          <w:sz w:val="24"/>
          <w:szCs w:val="24"/>
        </w:rPr>
        <w:t xml:space="preserve"> </w:t>
      </w:r>
    </w:p>
    <w:p w:rsidR="00444022" w:rsidRDefault="00444022" w:rsidP="00C77986">
      <w:pPr>
        <w:pStyle w:val="ListParagraph"/>
        <w:numPr>
          <w:ilvl w:val="2"/>
          <w:numId w:val="20"/>
        </w:numPr>
        <w:tabs>
          <w:tab w:val="left" w:pos="1350"/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Identification of Instrument</w:t>
      </w:r>
    </w:p>
    <w:p w:rsidR="00444022" w:rsidRDefault="00444022" w:rsidP="00C77986">
      <w:pPr>
        <w:pStyle w:val="ListParagraph"/>
        <w:numPr>
          <w:ilvl w:val="2"/>
          <w:numId w:val="20"/>
        </w:numPr>
        <w:tabs>
          <w:tab w:val="left" w:pos="1350"/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Discussion of Launch</w:t>
      </w:r>
    </w:p>
    <w:p w:rsidR="00A976E2" w:rsidRDefault="00C77986" w:rsidP="00C7798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Fall 2022, ISU hopes to implement the </w:t>
      </w:r>
      <w:r w:rsidR="00A976E2" w:rsidRPr="00C77986">
        <w:rPr>
          <w:sz w:val="24"/>
          <w:szCs w:val="24"/>
        </w:rPr>
        <w:t>Diversity, Equity, and Inclusion Month</w:t>
      </w:r>
      <w:r>
        <w:rPr>
          <w:sz w:val="24"/>
          <w:szCs w:val="24"/>
        </w:rPr>
        <w:t xml:space="preserve">                                     Members were encouraged to include the </w:t>
      </w:r>
      <w:r w:rsidR="00A976E2">
        <w:rPr>
          <w:sz w:val="24"/>
          <w:szCs w:val="24"/>
        </w:rPr>
        <w:t>A</w:t>
      </w:r>
      <w:r>
        <w:rPr>
          <w:sz w:val="24"/>
          <w:szCs w:val="24"/>
        </w:rPr>
        <w:t xml:space="preserve">ffinity Groups in dialogues and events, particularly </w:t>
      </w:r>
      <w:proofErr w:type="gramStart"/>
      <w:r>
        <w:rPr>
          <w:sz w:val="24"/>
          <w:szCs w:val="24"/>
        </w:rPr>
        <w:t xml:space="preserve">with </w:t>
      </w:r>
      <w:r w:rsidR="00A976E2">
        <w:rPr>
          <w:sz w:val="24"/>
          <w:szCs w:val="24"/>
        </w:rPr>
        <w:t xml:space="preserve"> incoming</w:t>
      </w:r>
      <w:proofErr w:type="gramEnd"/>
      <w:r w:rsidR="00A976E2">
        <w:rPr>
          <w:sz w:val="24"/>
          <w:szCs w:val="24"/>
        </w:rPr>
        <w:t xml:space="preserve"> and current faculty/staff</w:t>
      </w:r>
      <w:r>
        <w:rPr>
          <w:sz w:val="24"/>
          <w:szCs w:val="24"/>
        </w:rPr>
        <w:t>.</w:t>
      </w:r>
    </w:p>
    <w:p w:rsidR="00BA1E4C" w:rsidRPr="00BA1E4C" w:rsidRDefault="00C77986" w:rsidP="00C7798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Dr. Johnson highlighted plans for the Second Annual </w:t>
      </w:r>
      <w:r w:rsidR="00BA1E4C" w:rsidRPr="00C77986">
        <w:rPr>
          <w:sz w:val="24"/>
          <w:szCs w:val="24"/>
        </w:rPr>
        <w:t>First Generation Student Celebration</w:t>
      </w:r>
      <w:r>
        <w:rPr>
          <w:sz w:val="24"/>
          <w:szCs w:val="24"/>
        </w:rPr>
        <w:t xml:space="preserve">,       </w:t>
      </w:r>
      <w:r w:rsidR="00BA1E4C">
        <w:rPr>
          <w:sz w:val="24"/>
          <w:szCs w:val="24"/>
        </w:rPr>
        <w:t>Tuesday, November 8, 2022</w:t>
      </w:r>
      <w:r>
        <w:rPr>
          <w:sz w:val="24"/>
          <w:szCs w:val="24"/>
        </w:rPr>
        <w:t xml:space="preserve">.  The focus this year will begin with </w:t>
      </w:r>
      <w:r w:rsidR="00BA1E4C">
        <w:rPr>
          <w:sz w:val="24"/>
          <w:szCs w:val="24"/>
        </w:rPr>
        <w:t>ISU Undergraduate Students</w:t>
      </w:r>
      <w:r>
        <w:rPr>
          <w:sz w:val="24"/>
          <w:szCs w:val="24"/>
        </w:rPr>
        <w:t xml:space="preserve">.  The day of the event, the current ISU undergraduates may serve as peer mentors to the high school students.  </w:t>
      </w:r>
      <w:r w:rsidR="00BA1E4C">
        <w:rPr>
          <w:sz w:val="24"/>
          <w:szCs w:val="24"/>
        </w:rPr>
        <w:t>Vigo County High School Juniors/Seniors</w:t>
      </w:r>
      <w:r>
        <w:rPr>
          <w:sz w:val="24"/>
          <w:szCs w:val="24"/>
        </w:rPr>
        <w:t xml:space="preserve"> will receive an invitation to participate on the ISU campus, as we continue to follow CDC guidelines.</w:t>
      </w:r>
    </w:p>
    <w:p w:rsidR="006E7E62" w:rsidRPr="00C77986" w:rsidRDefault="00C77986" w:rsidP="00C77986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The n</w:t>
      </w:r>
      <w:r w:rsidR="006E7E62" w:rsidRPr="00C77986">
        <w:rPr>
          <w:sz w:val="24"/>
          <w:szCs w:val="24"/>
        </w:rPr>
        <w:t xml:space="preserve">ew </w:t>
      </w:r>
      <w:r>
        <w:rPr>
          <w:sz w:val="24"/>
          <w:szCs w:val="24"/>
        </w:rPr>
        <w:t>b</w:t>
      </w:r>
      <w:r w:rsidR="006E7E62" w:rsidRPr="00C77986">
        <w:rPr>
          <w:sz w:val="24"/>
          <w:szCs w:val="24"/>
        </w:rPr>
        <w:t>usiness</w:t>
      </w:r>
      <w:r>
        <w:rPr>
          <w:sz w:val="24"/>
          <w:szCs w:val="24"/>
        </w:rPr>
        <w:t xml:space="preserve"> to come to the Council incudes considering the new </w:t>
      </w:r>
      <w:r w:rsidR="00161E07">
        <w:rPr>
          <w:sz w:val="24"/>
          <w:szCs w:val="24"/>
        </w:rPr>
        <w:t>individuals</w:t>
      </w:r>
      <w:r>
        <w:rPr>
          <w:sz w:val="24"/>
          <w:szCs w:val="24"/>
        </w:rPr>
        <w:t xml:space="preserve"> to join the President’s Council on Inclusive </w:t>
      </w:r>
      <w:r w:rsidR="00161E07">
        <w:rPr>
          <w:sz w:val="24"/>
          <w:szCs w:val="24"/>
        </w:rPr>
        <w:t>Excellence</w:t>
      </w:r>
      <w:r>
        <w:rPr>
          <w:sz w:val="24"/>
          <w:szCs w:val="24"/>
        </w:rPr>
        <w:t xml:space="preserve"> as </w:t>
      </w:r>
      <w:r w:rsidR="00161E07">
        <w:rPr>
          <w:sz w:val="24"/>
          <w:szCs w:val="24"/>
        </w:rPr>
        <w:t>students</w:t>
      </w:r>
      <w:r>
        <w:rPr>
          <w:sz w:val="24"/>
          <w:szCs w:val="24"/>
        </w:rPr>
        <w:t xml:space="preserve"> </w:t>
      </w:r>
      <w:r w:rsidR="00161E07">
        <w:rPr>
          <w:sz w:val="24"/>
          <w:szCs w:val="24"/>
        </w:rPr>
        <w:t>graduate</w:t>
      </w:r>
      <w:r>
        <w:rPr>
          <w:sz w:val="24"/>
          <w:szCs w:val="24"/>
        </w:rPr>
        <w:t xml:space="preserve">, as well as  </w:t>
      </w:r>
      <w:r w:rsidR="00161E07">
        <w:rPr>
          <w:sz w:val="24"/>
          <w:szCs w:val="24"/>
        </w:rPr>
        <w:t>filling</w:t>
      </w:r>
      <w:r>
        <w:rPr>
          <w:sz w:val="24"/>
          <w:szCs w:val="24"/>
        </w:rPr>
        <w:t xml:space="preserve"> open</w:t>
      </w:r>
      <w:r w:rsidR="00161E07">
        <w:rPr>
          <w:sz w:val="24"/>
          <w:szCs w:val="24"/>
        </w:rPr>
        <w:t xml:space="preserve"> positions as members of the workforce transition off.</w:t>
      </w:r>
    </w:p>
    <w:p w:rsidR="006A3042" w:rsidRPr="00161E07" w:rsidRDefault="00161E07" w:rsidP="00161E07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a</w:t>
      </w:r>
      <w:r w:rsidR="006E7E62" w:rsidRPr="00161E07">
        <w:rPr>
          <w:sz w:val="24"/>
          <w:szCs w:val="24"/>
        </w:rPr>
        <w:t>djourn</w:t>
      </w:r>
      <w:r>
        <w:rPr>
          <w:sz w:val="24"/>
          <w:szCs w:val="24"/>
        </w:rPr>
        <w:t>ed at 11:45 am</w:t>
      </w:r>
    </w:p>
    <w:p w:rsidR="00B4185B" w:rsidRPr="00B4185B" w:rsidRDefault="00B4185B" w:rsidP="00B4185B">
      <w:pPr>
        <w:pStyle w:val="ListParagraph"/>
        <w:tabs>
          <w:tab w:val="left" w:pos="1350"/>
        </w:tabs>
        <w:spacing w:after="0" w:line="240" w:lineRule="auto"/>
        <w:ind w:left="2160"/>
        <w:rPr>
          <w:sz w:val="24"/>
          <w:szCs w:val="24"/>
        </w:rPr>
      </w:pPr>
    </w:p>
    <w:p w:rsidR="00161E07" w:rsidRDefault="00161E07" w:rsidP="00161E07">
      <w:pPr>
        <w:spacing w:after="0" w:line="240" w:lineRule="auto"/>
        <w:rPr>
          <w:b/>
          <w:color w:val="0070C0"/>
          <w:sz w:val="24"/>
          <w:szCs w:val="24"/>
        </w:rPr>
      </w:pPr>
    </w:p>
    <w:p w:rsidR="006A3042" w:rsidRPr="00161E07" w:rsidRDefault="00161E07" w:rsidP="00161E07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The final </w:t>
      </w:r>
      <w:r w:rsidR="006A3042" w:rsidRPr="00161E07">
        <w:rPr>
          <w:b/>
          <w:color w:val="0070C0"/>
          <w:sz w:val="24"/>
          <w:szCs w:val="24"/>
        </w:rPr>
        <w:t>meeting</w:t>
      </w:r>
      <w:r>
        <w:rPr>
          <w:b/>
          <w:color w:val="0070C0"/>
          <w:sz w:val="24"/>
          <w:szCs w:val="24"/>
        </w:rPr>
        <w:t xml:space="preserve"> for </w:t>
      </w:r>
      <w:proofErr w:type="gramStart"/>
      <w:r>
        <w:rPr>
          <w:b/>
          <w:color w:val="0070C0"/>
          <w:sz w:val="24"/>
          <w:szCs w:val="24"/>
        </w:rPr>
        <w:t>Spring</w:t>
      </w:r>
      <w:proofErr w:type="gramEnd"/>
      <w:r>
        <w:rPr>
          <w:b/>
          <w:color w:val="0070C0"/>
          <w:sz w:val="24"/>
          <w:szCs w:val="24"/>
        </w:rPr>
        <w:t xml:space="preserve"> 2022</w:t>
      </w:r>
      <w:r w:rsidR="006A3042" w:rsidRPr="00161E07">
        <w:rPr>
          <w:b/>
          <w:color w:val="0070C0"/>
          <w:sz w:val="24"/>
          <w:szCs w:val="24"/>
        </w:rPr>
        <w:t xml:space="preserve"> will take place </w:t>
      </w:r>
      <w:r w:rsidR="00BA1E4C" w:rsidRPr="00161E07">
        <w:rPr>
          <w:b/>
          <w:color w:val="0070C0"/>
          <w:sz w:val="24"/>
          <w:szCs w:val="24"/>
        </w:rPr>
        <w:t>May 20</w:t>
      </w:r>
      <w:r w:rsidR="006A3042" w:rsidRPr="00161E07">
        <w:rPr>
          <w:b/>
          <w:color w:val="0070C0"/>
          <w:sz w:val="24"/>
          <w:szCs w:val="24"/>
        </w:rPr>
        <w:t>, 2022 on Zoom</w:t>
      </w:r>
      <w:r w:rsidR="00B4185B" w:rsidRPr="00161E07">
        <w:rPr>
          <w:b/>
          <w:color w:val="0070C0"/>
          <w:sz w:val="24"/>
          <w:szCs w:val="24"/>
        </w:rPr>
        <w:t>, if we have a quorum</w:t>
      </w:r>
      <w:r w:rsidR="006A3042" w:rsidRPr="00161E07">
        <w:rPr>
          <w:b/>
          <w:color w:val="0070C0"/>
          <w:sz w:val="24"/>
          <w:szCs w:val="24"/>
        </w:rPr>
        <w:t>.</w:t>
      </w:r>
    </w:p>
    <w:sectPr w:rsidR="006A3042" w:rsidRPr="00161E07" w:rsidSect="005077EC">
      <w:pgSz w:w="12240" w:h="15840"/>
      <w:pgMar w:top="1440" w:right="8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0EB"/>
    <w:multiLevelType w:val="hybridMultilevel"/>
    <w:tmpl w:val="7AE641A0"/>
    <w:lvl w:ilvl="0" w:tplc="94262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F649D"/>
    <w:multiLevelType w:val="hybridMultilevel"/>
    <w:tmpl w:val="47700F1E"/>
    <w:lvl w:ilvl="0" w:tplc="8F7E47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7C74DEE2">
      <w:start w:val="1"/>
      <w:numFmt w:val="bullet"/>
      <w:lvlText w:val="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320A5"/>
    <w:multiLevelType w:val="hybridMultilevel"/>
    <w:tmpl w:val="FDD6AD34"/>
    <w:lvl w:ilvl="0" w:tplc="7C74D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2612"/>
    <w:multiLevelType w:val="hybridMultilevel"/>
    <w:tmpl w:val="025A7268"/>
    <w:lvl w:ilvl="0" w:tplc="7C74DE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3E4608B"/>
    <w:multiLevelType w:val="hybridMultilevel"/>
    <w:tmpl w:val="11DC64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C74DE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24011F"/>
    <w:multiLevelType w:val="hybridMultilevel"/>
    <w:tmpl w:val="625019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F2D7B"/>
    <w:multiLevelType w:val="hybridMultilevel"/>
    <w:tmpl w:val="ED6259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57F17"/>
    <w:multiLevelType w:val="hybridMultilevel"/>
    <w:tmpl w:val="E25ECF90"/>
    <w:lvl w:ilvl="0" w:tplc="7C74DEE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E31375B"/>
    <w:multiLevelType w:val="hybridMultilevel"/>
    <w:tmpl w:val="9DAE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02A8A"/>
    <w:multiLevelType w:val="hybridMultilevel"/>
    <w:tmpl w:val="771A946A"/>
    <w:lvl w:ilvl="0" w:tplc="8F7E47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E56580"/>
    <w:multiLevelType w:val="hybridMultilevel"/>
    <w:tmpl w:val="78FA9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431271"/>
    <w:multiLevelType w:val="hybridMultilevel"/>
    <w:tmpl w:val="757C7DE2"/>
    <w:lvl w:ilvl="0" w:tplc="8F7E47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BA2A52E4">
      <w:start w:val="18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073A88"/>
    <w:multiLevelType w:val="hybridMultilevel"/>
    <w:tmpl w:val="557858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DF6F22"/>
    <w:multiLevelType w:val="hybridMultilevel"/>
    <w:tmpl w:val="730C0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A938D5"/>
    <w:multiLevelType w:val="hybridMultilevel"/>
    <w:tmpl w:val="09381048"/>
    <w:lvl w:ilvl="0" w:tplc="7C74DEE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81D3C20"/>
    <w:multiLevelType w:val="hybridMultilevel"/>
    <w:tmpl w:val="8FAC24C6"/>
    <w:lvl w:ilvl="0" w:tplc="8F7E47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7C74DEE2">
      <w:start w:val="1"/>
      <w:numFmt w:val="bullet"/>
      <w:lvlText w:val=""/>
      <w:lvlJc w:val="left"/>
      <w:pPr>
        <w:ind w:left="324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A342A3"/>
    <w:multiLevelType w:val="hybridMultilevel"/>
    <w:tmpl w:val="D1A2D654"/>
    <w:lvl w:ilvl="0" w:tplc="8F7E47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7C74DEE2">
      <w:start w:val="1"/>
      <w:numFmt w:val="bullet"/>
      <w:lvlText w:val=""/>
      <w:lvlJc w:val="left"/>
      <w:pPr>
        <w:ind w:left="3240" w:hanging="180"/>
      </w:pPr>
      <w:rPr>
        <w:rFonts w:ascii="Symbol" w:hAnsi="Symbol" w:hint="default"/>
      </w:rPr>
    </w:lvl>
    <w:lvl w:ilvl="3" w:tplc="BA2A52E4">
      <w:start w:val="18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E0645A"/>
    <w:multiLevelType w:val="hybridMultilevel"/>
    <w:tmpl w:val="764227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E4781E"/>
    <w:multiLevelType w:val="hybridMultilevel"/>
    <w:tmpl w:val="E12C1A44"/>
    <w:lvl w:ilvl="0" w:tplc="7C74DE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D6D21C5"/>
    <w:multiLevelType w:val="hybridMultilevel"/>
    <w:tmpl w:val="5300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17"/>
  </w:num>
  <w:num w:numId="9">
    <w:abstractNumId w:val="3"/>
  </w:num>
  <w:num w:numId="10">
    <w:abstractNumId w:val="14"/>
  </w:num>
  <w:num w:numId="11">
    <w:abstractNumId w:val="4"/>
  </w:num>
  <w:num w:numId="12">
    <w:abstractNumId w:val="16"/>
  </w:num>
  <w:num w:numId="13">
    <w:abstractNumId w:val="8"/>
  </w:num>
  <w:num w:numId="14">
    <w:abstractNumId w:val="1"/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5E"/>
    <w:rsid w:val="00006253"/>
    <w:rsid w:val="00033AA1"/>
    <w:rsid w:val="001049DB"/>
    <w:rsid w:val="00105331"/>
    <w:rsid w:val="00161E07"/>
    <w:rsid w:val="0017345A"/>
    <w:rsid w:val="001C5BC1"/>
    <w:rsid w:val="001C6569"/>
    <w:rsid w:val="001D7676"/>
    <w:rsid w:val="001F6BD4"/>
    <w:rsid w:val="002A10A3"/>
    <w:rsid w:val="003167EA"/>
    <w:rsid w:val="00365623"/>
    <w:rsid w:val="0038610D"/>
    <w:rsid w:val="003C3E39"/>
    <w:rsid w:val="003C6446"/>
    <w:rsid w:val="00444022"/>
    <w:rsid w:val="004479F1"/>
    <w:rsid w:val="00466E49"/>
    <w:rsid w:val="00466FB8"/>
    <w:rsid w:val="00475B49"/>
    <w:rsid w:val="004C3723"/>
    <w:rsid w:val="005077EC"/>
    <w:rsid w:val="0051717F"/>
    <w:rsid w:val="00561618"/>
    <w:rsid w:val="006A3042"/>
    <w:rsid w:val="006E7E62"/>
    <w:rsid w:val="007102F0"/>
    <w:rsid w:val="007525C1"/>
    <w:rsid w:val="007A3089"/>
    <w:rsid w:val="007E7DCC"/>
    <w:rsid w:val="00920A57"/>
    <w:rsid w:val="00935042"/>
    <w:rsid w:val="00944085"/>
    <w:rsid w:val="00A34904"/>
    <w:rsid w:val="00A479C6"/>
    <w:rsid w:val="00A976E2"/>
    <w:rsid w:val="00AB7E7D"/>
    <w:rsid w:val="00AD1A77"/>
    <w:rsid w:val="00AD642E"/>
    <w:rsid w:val="00B4185B"/>
    <w:rsid w:val="00B63A5C"/>
    <w:rsid w:val="00B8065E"/>
    <w:rsid w:val="00BA1E4C"/>
    <w:rsid w:val="00C30191"/>
    <w:rsid w:val="00C3629A"/>
    <w:rsid w:val="00C43E15"/>
    <w:rsid w:val="00C53E6B"/>
    <w:rsid w:val="00C77986"/>
    <w:rsid w:val="00C90EFA"/>
    <w:rsid w:val="00CB085E"/>
    <w:rsid w:val="00CF30CB"/>
    <w:rsid w:val="00CF465E"/>
    <w:rsid w:val="00D62004"/>
    <w:rsid w:val="00DB2E9C"/>
    <w:rsid w:val="00DF5F58"/>
    <w:rsid w:val="00E841FA"/>
    <w:rsid w:val="00EE07A6"/>
    <w:rsid w:val="00F31A0E"/>
    <w:rsid w:val="00F72F2C"/>
    <w:rsid w:val="00F810BE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F245"/>
  <w15:chartTrackingRefBased/>
  <w15:docId w15:val="{C2C0AD5A-483B-4ACB-B0DE-4ED2FAB2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0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Johnson</dc:creator>
  <cp:keywords/>
  <dc:description/>
  <cp:lastModifiedBy>Rana Johnson</cp:lastModifiedBy>
  <cp:revision>2</cp:revision>
  <cp:lastPrinted>2022-04-14T16:29:00Z</cp:lastPrinted>
  <dcterms:created xsi:type="dcterms:W3CDTF">2022-09-21T15:31:00Z</dcterms:created>
  <dcterms:modified xsi:type="dcterms:W3CDTF">2022-09-21T15:31:00Z</dcterms:modified>
</cp:coreProperties>
</file>